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74B3F" w14:textId="67F79545" w:rsidR="001B3297" w:rsidRDefault="0087460B" w:rsidP="0087460B">
      <w:pPr>
        <w:spacing w:after="75" w:line="240" w:lineRule="auto"/>
        <w:jc w:val="right"/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</w:pPr>
      <w:r w:rsidRPr="00D26758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Ciechanowiec</w:t>
      </w:r>
      <w:r w:rsidR="00E65C80" w:rsidRPr="00D26758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 xml:space="preserve">, </w:t>
      </w:r>
      <w:r w:rsidR="002D5BCA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25 listopada</w:t>
      </w:r>
      <w:r w:rsidR="009A0448" w:rsidRPr="00D26758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 xml:space="preserve"> </w:t>
      </w:r>
      <w:r w:rsidR="00F92DEE" w:rsidRPr="00D26758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202</w:t>
      </w:r>
      <w:r w:rsidR="00727BC3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4</w:t>
      </w:r>
      <w:r w:rsidR="00911AA8" w:rsidRPr="00D26758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 xml:space="preserve"> </w:t>
      </w:r>
      <w:r w:rsidRPr="00D26758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r.</w:t>
      </w:r>
    </w:p>
    <w:p w14:paraId="754C58D5" w14:textId="77777777" w:rsidR="00BD1DAC" w:rsidRDefault="00BD1DAC" w:rsidP="00BD1DAC">
      <w:pPr>
        <w:spacing w:after="75" w:line="240" w:lineRule="auto"/>
        <w:jc w:val="left"/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</w:pPr>
      <w:r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BURMISTRZ CIECHANOWCA</w:t>
      </w:r>
    </w:p>
    <w:p w14:paraId="0CF8CD42" w14:textId="77777777" w:rsidR="00BD1DAC" w:rsidRDefault="00BD1DAC" w:rsidP="00BD1DAC">
      <w:pPr>
        <w:spacing w:after="75" w:line="240" w:lineRule="auto"/>
        <w:jc w:val="left"/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</w:pPr>
      <w:r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 xml:space="preserve">          ul. Mickiewicza 1</w:t>
      </w:r>
    </w:p>
    <w:p w14:paraId="048ECC9D" w14:textId="1C7ADA51" w:rsidR="00BD1DAC" w:rsidRPr="00D26758" w:rsidRDefault="00BD1DAC" w:rsidP="00BD1DAC">
      <w:pPr>
        <w:spacing w:after="75" w:line="240" w:lineRule="auto"/>
        <w:jc w:val="left"/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</w:pPr>
      <w:r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 xml:space="preserve">      18-230 Ciechanowiec</w:t>
      </w:r>
    </w:p>
    <w:p w14:paraId="577E7498" w14:textId="716B4013" w:rsidR="0087460B" w:rsidRPr="00D26758" w:rsidRDefault="00C073F1" w:rsidP="0087460B">
      <w:pPr>
        <w:spacing w:after="75" w:line="240" w:lineRule="auto"/>
        <w:jc w:val="left"/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</w:pPr>
      <w:r w:rsidRPr="00D26758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RI</w:t>
      </w:r>
      <w:r w:rsidR="00BC714C" w:rsidRPr="00D26758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.673</w:t>
      </w:r>
      <w:r w:rsidR="00D44C00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3</w:t>
      </w:r>
      <w:r w:rsidR="00D26758" w:rsidRPr="00D26758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.</w:t>
      </w:r>
      <w:r w:rsidR="002D5BCA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3</w:t>
      </w:r>
      <w:r w:rsidR="00D26758" w:rsidRPr="00D26758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.202</w:t>
      </w:r>
      <w:r w:rsidR="00AC746D">
        <w:rPr>
          <w:rFonts w:asciiTheme="minorHAnsi" w:eastAsia="Times New Roman" w:hAnsiTheme="minorHAnsi" w:cstheme="minorHAnsi"/>
          <w:bCs/>
          <w:color w:val="auto"/>
          <w:kern w:val="0"/>
          <w:lang w:eastAsia="pl-PL"/>
        </w:rPr>
        <w:t>4</w:t>
      </w:r>
    </w:p>
    <w:p w14:paraId="294BDAB7" w14:textId="77777777" w:rsidR="0087460B" w:rsidRPr="00D26758" w:rsidRDefault="0087460B" w:rsidP="00EB612E">
      <w:pPr>
        <w:spacing w:after="75" w:line="240" w:lineRule="auto"/>
        <w:jc w:val="center"/>
        <w:rPr>
          <w:rFonts w:asciiTheme="minorHAnsi" w:eastAsia="Times New Roman" w:hAnsiTheme="minorHAnsi" w:cstheme="minorHAnsi"/>
          <w:b/>
          <w:bCs/>
          <w:color w:val="auto"/>
          <w:kern w:val="0"/>
          <w:lang w:eastAsia="pl-PL"/>
        </w:rPr>
      </w:pPr>
    </w:p>
    <w:p w14:paraId="5E125CBF" w14:textId="77777777" w:rsidR="00277290" w:rsidRPr="00D26758" w:rsidRDefault="00277290" w:rsidP="00277290">
      <w:pPr>
        <w:spacing w:after="75" w:line="240" w:lineRule="auto"/>
        <w:jc w:val="center"/>
        <w:rPr>
          <w:rFonts w:asciiTheme="minorHAnsi" w:eastAsia="Times New Roman" w:hAnsiTheme="minorHAnsi" w:cstheme="minorHAnsi"/>
          <w:b/>
          <w:bCs/>
          <w:color w:val="auto"/>
          <w:kern w:val="0"/>
          <w:lang w:eastAsia="pl-PL"/>
        </w:rPr>
      </w:pPr>
      <w:r w:rsidRPr="00D26758">
        <w:rPr>
          <w:rFonts w:asciiTheme="minorHAnsi" w:eastAsia="Times New Roman" w:hAnsiTheme="minorHAnsi" w:cstheme="minorHAnsi"/>
          <w:b/>
          <w:bCs/>
          <w:color w:val="auto"/>
          <w:kern w:val="0"/>
          <w:lang w:eastAsia="pl-PL"/>
        </w:rPr>
        <w:t>OBWIESZCZENIE</w:t>
      </w:r>
    </w:p>
    <w:p w14:paraId="2F1F577E" w14:textId="13ECE78C" w:rsidR="00585B7E" w:rsidRPr="00D26758" w:rsidRDefault="00277290" w:rsidP="00D26758">
      <w:pPr>
        <w:spacing w:after="75"/>
        <w:jc w:val="center"/>
        <w:rPr>
          <w:rFonts w:asciiTheme="minorHAnsi" w:eastAsia="Times New Roman" w:hAnsiTheme="minorHAnsi" w:cstheme="minorHAnsi"/>
          <w:b/>
          <w:bCs/>
          <w:color w:val="auto"/>
          <w:kern w:val="0"/>
          <w:lang w:eastAsia="pl-PL"/>
        </w:rPr>
      </w:pPr>
      <w:r w:rsidRPr="00D26758">
        <w:rPr>
          <w:rFonts w:asciiTheme="minorHAnsi" w:eastAsia="Times New Roman" w:hAnsiTheme="minorHAnsi" w:cstheme="minorHAnsi"/>
          <w:b/>
          <w:bCs/>
          <w:color w:val="auto"/>
          <w:kern w:val="0"/>
          <w:lang w:eastAsia="pl-PL"/>
        </w:rPr>
        <w:t>BURMISTRZA CIECHANOWCA</w:t>
      </w:r>
      <w:r w:rsidR="00EB612E" w:rsidRPr="00D26758">
        <w:rPr>
          <w:rFonts w:asciiTheme="minorHAnsi" w:eastAsia="Times New Roman" w:hAnsiTheme="minorHAnsi" w:cstheme="minorHAnsi"/>
          <w:b/>
          <w:bCs/>
          <w:color w:val="auto"/>
          <w:kern w:val="0"/>
          <w:lang w:eastAsia="pl-PL"/>
        </w:rPr>
        <w:br/>
        <w:t>o</w:t>
      </w:r>
      <w:r w:rsidR="00D26758">
        <w:rPr>
          <w:rFonts w:asciiTheme="minorHAnsi" w:eastAsia="Times New Roman" w:hAnsiTheme="minorHAnsi" w:cstheme="minorHAnsi"/>
          <w:b/>
          <w:bCs/>
          <w:color w:val="auto"/>
          <w:kern w:val="0"/>
          <w:lang w:eastAsia="pl-PL"/>
        </w:rPr>
        <w:t xml:space="preserve"> zakończeniu postępowania </w:t>
      </w:r>
      <w:r w:rsidR="00287A43">
        <w:rPr>
          <w:rFonts w:asciiTheme="minorHAnsi" w:eastAsia="Times New Roman" w:hAnsiTheme="minorHAnsi" w:cstheme="minorHAnsi"/>
          <w:b/>
          <w:bCs/>
          <w:color w:val="auto"/>
          <w:kern w:val="0"/>
          <w:lang w:eastAsia="pl-PL"/>
        </w:rPr>
        <w:t>administracyjnego</w:t>
      </w:r>
    </w:p>
    <w:p w14:paraId="6BE84F78" w14:textId="77777777" w:rsidR="00281CA2" w:rsidRDefault="00FD5D32" w:rsidP="00281CA2">
      <w:pPr>
        <w:shd w:val="clear" w:color="auto" w:fill="FFFFFF"/>
        <w:spacing w:line="276" w:lineRule="auto"/>
        <w:ind w:firstLine="643"/>
        <w:rPr>
          <w:rFonts w:asciiTheme="minorHAnsi" w:hAnsiTheme="minorHAnsi" w:cstheme="minorHAnsi"/>
          <w:lang w:eastAsia="ar-SA"/>
        </w:rPr>
      </w:pPr>
      <w:r w:rsidRPr="00D26758">
        <w:rPr>
          <w:rFonts w:asciiTheme="minorHAnsi" w:eastAsia="Times New Roman" w:hAnsiTheme="minorHAnsi" w:cstheme="minorHAnsi"/>
          <w:color w:val="FF0000"/>
          <w:kern w:val="0"/>
          <w:lang w:eastAsia="pl-PL"/>
        </w:rPr>
        <w:br/>
      </w:r>
      <w:r w:rsidRPr="00D26758"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 w:rsidR="00281CA2" w:rsidRPr="00D26758">
        <w:rPr>
          <w:rFonts w:asciiTheme="minorHAnsi" w:hAnsiTheme="minorHAnsi" w:cstheme="minorHAnsi"/>
          <w:color w:val="auto"/>
        </w:rPr>
        <w:t xml:space="preserve">Na podstawie art. </w:t>
      </w:r>
      <w:r w:rsidR="00281CA2">
        <w:rPr>
          <w:rFonts w:asciiTheme="minorHAnsi" w:hAnsiTheme="minorHAnsi" w:cstheme="minorHAnsi"/>
          <w:color w:val="auto"/>
        </w:rPr>
        <w:t>53 ust. 1</w:t>
      </w:r>
      <w:r w:rsidR="00281CA2" w:rsidRPr="00D26758">
        <w:rPr>
          <w:rFonts w:asciiTheme="minorHAnsi" w:hAnsiTheme="minorHAnsi" w:cstheme="minorHAnsi"/>
          <w:color w:val="auto"/>
        </w:rPr>
        <w:t xml:space="preserve"> </w:t>
      </w:r>
      <w:r w:rsidR="00281CA2">
        <w:rPr>
          <w:rFonts w:asciiTheme="minorHAnsi" w:hAnsiTheme="minorHAnsi" w:cstheme="minorHAnsi"/>
          <w:color w:val="auto"/>
        </w:rPr>
        <w:t>U</w:t>
      </w:r>
      <w:r w:rsidR="00281CA2" w:rsidRPr="00D26758">
        <w:rPr>
          <w:rFonts w:asciiTheme="minorHAnsi" w:hAnsiTheme="minorHAnsi" w:cstheme="minorHAnsi"/>
          <w:color w:val="auto"/>
        </w:rPr>
        <w:t xml:space="preserve">stawy z dnia </w:t>
      </w:r>
      <w:r w:rsidR="00281CA2">
        <w:rPr>
          <w:rFonts w:asciiTheme="minorHAnsi" w:hAnsiTheme="minorHAnsi" w:cstheme="minorHAnsi"/>
          <w:color w:val="auto"/>
        </w:rPr>
        <w:t>27 marca 2003 r. o planowaniu i zagospodarowaniu przestrzennym</w:t>
      </w:r>
      <w:r w:rsidR="00281CA2" w:rsidRPr="00D26758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="00281CA2" w:rsidRPr="00D26758">
        <w:rPr>
          <w:rFonts w:asciiTheme="minorHAnsi" w:hAnsiTheme="minorHAnsi" w:cstheme="minorHAnsi"/>
          <w:color w:val="auto"/>
        </w:rPr>
        <w:t>t.j</w:t>
      </w:r>
      <w:proofErr w:type="spellEnd"/>
      <w:r w:rsidR="00281CA2" w:rsidRPr="00D26758">
        <w:rPr>
          <w:rFonts w:asciiTheme="minorHAnsi" w:hAnsiTheme="minorHAnsi" w:cstheme="minorHAnsi"/>
          <w:color w:val="auto"/>
        </w:rPr>
        <w:t xml:space="preserve">. Dz. </w:t>
      </w:r>
      <w:r w:rsidR="00281CA2">
        <w:rPr>
          <w:rFonts w:asciiTheme="minorHAnsi" w:hAnsiTheme="minorHAnsi" w:cstheme="minorHAnsi"/>
          <w:color w:val="auto"/>
        </w:rPr>
        <w:t xml:space="preserve">U. z 2024 r. poz. 1130 z </w:t>
      </w:r>
      <w:proofErr w:type="spellStart"/>
      <w:r w:rsidR="00281CA2">
        <w:rPr>
          <w:rFonts w:asciiTheme="minorHAnsi" w:hAnsiTheme="minorHAnsi" w:cstheme="minorHAnsi"/>
          <w:color w:val="auto"/>
        </w:rPr>
        <w:t>późn</w:t>
      </w:r>
      <w:proofErr w:type="spellEnd"/>
      <w:r w:rsidR="00281CA2">
        <w:rPr>
          <w:rFonts w:asciiTheme="minorHAnsi" w:hAnsiTheme="minorHAnsi" w:cstheme="minorHAnsi"/>
          <w:color w:val="auto"/>
        </w:rPr>
        <w:t xml:space="preserve">. zm., dalej </w:t>
      </w:r>
      <w:proofErr w:type="spellStart"/>
      <w:r w:rsidR="00281CA2">
        <w:rPr>
          <w:rFonts w:asciiTheme="minorHAnsi" w:hAnsiTheme="minorHAnsi" w:cstheme="minorHAnsi"/>
          <w:color w:val="auto"/>
        </w:rPr>
        <w:t>pzp</w:t>
      </w:r>
      <w:proofErr w:type="spellEnd"/>
      <w:r w:rsidR="00281CA2" w:rsidRPr="00D26758">
        <w:rPr>
          <w:rFonts w:asciiTheme="minorHAnsi" w:hAnsiTheme="minorHAnsi" w:cstheme="minorHAnsi"/>
          <w:color w:val="auto"/>
        </w:rPr>
        <w:t xml:space="preserve">), </w:t>
      </w:r>
      <w:r w:rsidR="00281CA2" w:rsidRPr="00D26758">
        <w:rPr>
          <w:rFonts w:asciiTheme="minorHAnsi" w:eastAsia="Times New Roman" w:hAnsiTheme="minorHAnsi" w:cstheme="minorHAnsi"/>
          <w:color w:val="auto"/>
          <w:kern w:val="0"/>
          <w:lang w:eastAsia="pl-PL"/>
        </w:rPr>
        <w:t>informuję</w:t>
      </w:r>
      <w:r w:rsidR="00281CA2">
        <w:rPr>
          <w:rFonts w:asciiTheme="minorHAnsi" w:eastAsia="Times New Roman" w:hAnsiTheme="minorHAnsi" w:cstheme="minorHAnsi"/>
          <w:color w:val="auto"/>
          <w:kern w:val="0"/>
          <w:lang w:eastAsia="pl-PL"/>
        </w:rPr>
        <w:t xml:space="preserve"> o zakończeniu</w:t>
      </w:r>
      <w:r w:rsidR="00281CA2" w:rsidRPr="00D26758">
        <w:rPr>
          <w:rFonts w:asciiTheme="minorHAnsi" w:hAnsiTheme="minorHAnsi" w:cstheme="minorHAnsi"/>
          <w:color w:val="auto"/>
        </w:rPr>
        <w:t xml:space="preserve"> postępowani</w:t>
      </w:r>
      <w:r w:rsidR="00281CA2">
        <w:rPr>
          <w:rFonts w:asciiTheme="minorHAnsi" w:hAnsiTheme="minorHAnsi" w:cstheme="minorHAnsi"/>
          <w:color w:val="auto"/>
        </w:rPr>
        <w:t>a</w:t>
      </w:r>
      <w:r w:rsidR="00281CA2" w:rsidRPr="00D26758">
        <w:rPr>
          <w:rFonts w:asciiTheme="minorHAnsi" w:hAnsiTheme="minorHAnsi" w:cstheme="minorHAnsi"/>
          <w:color w:val="auto"/>
        </w:rPr>
        <w:t xml:space="preserve"> </w:t>
      </w:r>
      <w:r w:rsidR="00281CA2">
        <w:rPr>
          <w:rFonts w:asciiTheme="minorHAnsi" w:hAnsiTheme="minorHAnsi" w:cstheme="minorHAnsi"/>
          <w:color w:val="auto"/>
        </w:rPr>
        <w:t>dowodowego</w:t>
      </w:r>
      <w:r w:rsidR="00281CA2" w:rsidRPr="005B798A">
        <w:rPr>
          <w:rFonts w:asciiTheme="minorHAnsi" w:hAnsiTheme="minorHAnsi" w:cstheme="minorHAnsi"/>
        </w:rPr>
        <w:t xml:space="preserve"> </w:t>
      </w:r>
      <w:r w:rsidR="00281CA2" w:rsidRPr="001E4CAD">
        <w:rPr>
          <w:rFonts w:asciiTheme="minorHAnsi" w:hAnsiTheme="minorHAnsi" w:cstheme="minorHAnsi"/>
        </w:rPr>
        <w:t>w sprawie</w:t>
      </w:r>
      <w:r w:rsidR="00281CA2">
        <w:rPr>
          <w:rFonts w:asciiTheme="minorHAnsi" w:hAnsiTheme="minorHAnsi" w:cstheme="minorHAnsi"/>
        </w:rPr>
        <w:t xml:space="preserve"> zmiany ostatecznej decyzji Burmistrza Ciechanowca znak: RI.6730.3.2024 z dnia 13.08.2024 r</w:t>
      </w:r>
      <w:r w:rsidR="00281CA2">
        <w:rPr>
          <w:rFonts w:asciiTheme="minorHAnsi" w:hAnsiTheme="minorHAnsi" w:cstheme="minorHAnsi"/>
          <w:color w:val="auto"/>
        </w:rPr>
        <w:t>.,</w:t>
      </w:r>
      <w:r w:rsidR="00281CA2" w:rsidRPr="005B798A">
        <w:rPr>
          <w:rFonts w:asciiTheme="minorHAnsi" w:hAnsiTheme="minorHAnsi" w:cstheme="minorHAnsi"/>
        </w:rPr>
        <w:t xml:space="preserve"> </w:t>
      </w:r>
      <w:r w:rsidR="00281CA2" w:rsidRPr="001E4CAD">
        <w:rPr>
          <w:rFonts w:asciiTheme="minorHAnsi" w:hAnsiTheme="minorHAnsi" w:cstheme="minorHAnsi"/>
        </w:rPr>
        <w:t>ustal</w:t>
      </w:r>
      <w:r w:rsidR="00281CA2">
        <w:rPr>
          <w:rFonts w:asciiTheme="minorHAnsi" w:hAnsiTheme="minorHAnsi" w:cstheme="minorHAnsi"/>
        </w:rPr>
        <w:t>ającej lokalizację inwestycji celu publicznego</w:t>
      </w:r>
      <w:r w:rsidR="00281CA2">
        <w:rPr>
          <w:rFonts w:asciiTheme="minorHAnsi" w:hAnsiTheme="minorHAnsi" w:cstheme="minorHAnsi"/>
          <w:color w:val="auto"/>
        </w:rPr>
        <w:t xml:space="preserve"> na rzecz</w:t>
      </w:r>
      <w:r w:rsidR="00281CA2">
        <w:rPr>
          <w:rFonts w:ascii="Calibri" w:hAnsi="Calibri" w:cs="Calibri"/>
        </w:rPr>
        <w:t xml:space="preserve"> </w:t>
      </w:r>
      <w:r w:rsidR="00281CA2" w:rsidRPr="002E6FAD">
        <w:rPr>
          <w:rFonts w:asciiTheme="minorHAnsi" w:hAnsiTheme="minorHAnsi" w:cstheme="minorHAnsi"/>
        </w:rPr>
        <w:t xml:space="preserve">Muzeum Rolnictwa im. księdza Krzysztofa Kluka w Ciechanowcu, ul. Pałacowa 5, 18-230 Ciechanowiec dla inwestycji dotyczącej </w:t>
      </w:r>
      <w:bookmarkStart w:id="0" w:name="_Hlk167796312"/>
      <w:r w:rsidR="00281CA2" w:rsidRPr="002E6FAD">
        <w:rPr>
          <w:rFonts w:asciiTheme="minorHAnsi" w:hAnsiTheme="minorHAnsi" w:cstheme="minorHAnsi"/>
        </w:rPr>
        <w:t>budowy budynku Muzealnego Centrum Edukacyjnego na terenie</w:t>
      </w:r>
      <w:r w:rsidR="00281CA2" w:rsidRPr="002E6FAD">
        <w:rPr>
          <w:rFonts w:asciiTheme="minorHAnsi" w:hAnsiTheme="minorHAnsi" w:cstheme="minorHAnsi"/>
          <w:bCs/>
        </w:rPr>
        <w:t xml:space="preserve"> części działki oznaczonej nr 1753/2 </w:t>
      </w:r>
      <w:r w:rsidR="00281CA2" w:rsidRPr="002E6FAD">
        <w:rPr>
          <w:rFonts w:asciiTheme="minorHAnsi" w:hAnsiTheme="minorHAnsi" w:cstheme="minorHAnsi"/>
        </w:rPr>
        <w:t>położonej w obrębie Ciechanowiec, gm. Ciechanowiec</w:t>
      </w:r>
      <w:bookmarkEnd w:id="0"/>
      <w:r w:rsidR="00281CA2">
        <w:rPr>
          <w:rFonts w:asciiTheme="minorHAnsi" w:hAnsiTheme="minorHAnsi" w:cstheme="minorHAnsi"/>
        </w:rPr>
        <w:t>.</w:t>
      </w:r>
    </w:p>
    <w:p w14:paraId="4A3DA7C1" w14:textId="77777777" w:rsidR="00281CA2" w:rsidRDefault="00281CA2" w:rsidP="00281CA2">
      <w:pPr>
        <w:pStyle w:val="Bezodstpw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Zawiadamiam o możliwości wypowiedzenia się co do zebranych dowodów i materiałów w terminie 7 dni od dnia otrzymania niniejszego pisma. Strony postępowania mogą zapoznać się z materiałem zebranym w prowadzonym postępowaniu administracyjnym w Urzędzie Miejskim w Ciechanowcu, ul. Mickiewicza 1, 18-230 Ciechanowiec (pokój nr 9). Akta sprawy udostępniane są zgodnie z zasadami zawartymi w DZIALE II Rozdział 3 „Udostępnianie akt” Ustawy z dnia 14 czerwca 1960 r. Kodeks postępowania administracyjnego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 xml:space="preserve">. Dz. U. z 2024 r. poz. 572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zm., dalej k.p.a.).</w:t>
      </w:r>
    </w:p>
    <w:p w14:paraId="3A596603" w14:textId="77777777" w:rsidR="00281CA2" w:rsidRPr="00FA21AB" w:rsidRDefault="00281CA2" w:rsidP="00281CA2">
      <w:pPr>
        <w:pStyle w:val="Bezodstpw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Obwieszczenie uważa się za skutecznie doręczone po upływie 14 dni od dnia, w którym nastąpiło udostępnienie pisma w Biuletynie Informacji Publicznej Urzędu Miejskiego </w:t>
      </w:r>
      <w:r w:rsidRPr="00662E99">
        <w:rPr>
          <w:rFonts w:asciiTheme="minorHAnsi" w:hAnsiTheme="minorHAnsi" w:cstheme="minorHAnsi"/>
        </w:rPr>
        <w:t>w Ciechanowcu.</w:t>
      </w:r>
    </w:p>
    <w:p w14:paraId="12AB6532" w14:textId="77777777" w:rsidR="00281CA2" w:rsidRPr="00D26758" w:rsidRDefault="00281CA2" w:rsidP="00281CA2">
      <w:pPr>
        <w:spacing w:line="276" w:lineRule="auto"/>
        <w:ind w:firstLine="708"/>
        <w:contextualSpacing/>
        <w:rPr>
          <w:rFonts w:asciiTheme="minorHAnsi" w:eastAsia="Times New Roman" w:hAnsiTheme="minorHAnsi" w:cstheme="minorHAnsi"/>
          <w:color w:val="auto"/>
          <w:kern w:val="0"/>
          <w:lang w:eastAsia="pl-PL"/>
        </w:rPr>
      </w:pPr>
      <w:r w:rsidRPr="00D26758">
        <w:rPr>
          <w:rFonts w:asciiTheme="minorHAnsi" w:eastAsia="Times New Roman" w:hAnsiTheme="minorHAnsi" w:cstheme="minorHAnsi"/>
          <w:color w:val="auto"/>
          <w:kern w:val="0"/>
          <w:lang w:eastAsia="pl-PL"/>
        </w:rPr>
        <w:t>Zgodnie z art. 49 ust. 2 k.p.a., dniem udostępnienia niniejszego obwieszczenia w</w:t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> </w:t>
      </w:r>
      <w:r w:rsidRPr="00D26758">
        <w:rPr>
          <w:rFonts w:asciiTheme="minorHAnsi" w:eastAsia="Times New Roman" w:hAnsiTheme="minorHAnsi" w:cstheme="minorHAnsi"/>
          <w:color w:val="auto"/>
          <w:kern w:val="0"/>
          <w:lang w:eastAsia="pl-PL"/>
        </w:rPr>
        <w:t xml:space="preserve">Biuletynie Informacji Publicznej Urzędu Miejskiego w Ciechanowcu jest </w:t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>25 listopada</w:t>
      </w:r>
      <w:r w:rsidRPr="00D26758">
        <w:rPr>
          <w:rFonts w:asciiTheme="minorHAnsi" w:eastAsia="Times New Roman" w:hAnsiTheme="minorHAnsi" w:cstheme="minorHAnsi"/>
          <w:color w:val="auto"/>
          <w:kern w:val="0"/>
          <w:lang w:eastAsia="pl-PL"/>
        </w:rPr>
        <w:t xml:space="preserve"> 202</w:t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>4</w:t>
      </w:r>
      <w:r w:rsidRPr="00D26758">
        <w:rPr>
          <w:rFonts w:asciiTheme="minorHAnsi" w:eastAsia="Times New Roman" w:hAnsiTheme="minorHAnsi" w:cstheme="minorHAnsi"/>
          <w:color w:val="auto"/>
          <w:kern w:val="0"/>
          <w:lang w:eastAsia="pl-PL"/>
        </w:rPr>
        <w:t xml:space="preserve"> r.</w:t>
      </w:r>
    </w:p>
    <w:p w14:paraId="064C0CAA" w14:textId="5455FC6A" w:rsidR="002D5BCA" w:rsidRDefault="002D5BCA" w:rsidP="00281CA2">
      <w:pPr>
        <w:shd w:val="clear" w:color="auto" w:fill="FFFFFF"/>
        <w:spacing w:line="276" w:lineRule="auto"/>
        <w:ind w:firstLine="643"/>
        <w:rPr>
          <w:rFonts w:asciiTheme="minorHAnsi" w:eastAsia="Times New Roman" w:hAnsiTheme="minorHAnsi" w:cstheme="minorHAnsi"/>
          <w:color w:val="auto"/>
          <w:kern w:val="0"/>
          <w:lang w:eastAsia="pl-PL"/>
        </w:rPr>
      </w:pPr>
    </w:p>
    <w:p w14:paraId="2E8E917A" w14:textId="77777777" w:rsidR="002D5BCA" w:rsidRDefault="002D5BCA" w:rsidP="002D5BCA">
      <w:pPr>
        <w:rPr>
          <w:rFonts w:asciiTheme="minorHAnsi" w:eastAsia="Times New Roman" w:hAnsiTheme="minorHAnsi" w:cstheme="minorHAnsi"/>
          <w:color w:val="FF0000"/>
          <w:kern w:val="0"/>
          <w:lang w:eastAsia="pl-PL"/>
        </w:rPr>
      </w:pPr>
    </w:p>
    <w:p w14:paraId="4661971A" w14:textId="12BF9202" w:rsidR="00C50ABE" w:rsidRDefault="00C50ABE" w:rsidP="002D5BCA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auto"/>
          <w:kern w:val="0"/>
          <w:lang w:eastAsia="pl-PL"/>
        </w:rPr>
      </w:pPr>
    </w:p>
    <w:p w14:paraId="253C95A3" w14:textId="77777777" w:rsidR="003A3775" w:rsidRPr="00D26758" w:rsidRDefault="003A3775" w:rsidP="00111574">
      <w:pPr>
        <w:rPr>
          <w:rFonts w:asciiTheme="minorHAnsi" w:eastAsia="Times New Roman" w:hAnsiTheme="minorHAnsi" w:cstheme="minorHAnsi"/>
          <w:color w:val="FF0000"/>
          <w:kern w:val="0"/>
          <w:lang w:eastAsia="pl-PL"/>
        </w:rPr>
      </w:pPr>
    </w:p>
    <w:p w14:paraId="4ED31895" w14:textId="77777777" w:rsidR="00C50ABE" w:rsidRDefault="00C50ABE" w:rsidP="00C50ABE">
      <w:pPr>
        <w:spacing w:line="276" w:lineRule="auto"/>
        <w:ind w:left="5664"/>
        <w:contextualSpacing/>
        <w:rPr>
          <w:rFonts w:asciiTheme="minorHAnsi" w:eastAsia="Times New Roman" w:hAnsiTheme="minorHAnsi" w:cstheme="minorHAnsi"/>
          <w:color w:val="auto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>Z up. BURMISTRZA</w:t>
      </w:r>
    </w:p>
    <w:p w14:paraId="1362D9FC" w14:textId="77777777" w:rsidR="00C50ABE" w:rsidRDefault="00C50ABE" w:rsidP="00C50ABE">
      <w:pPr>
        <w:spacing w:line="276" w:lineRule="auto"/>
        <w:ind w:left="4956" w:firstLine="708"/>
        <w:contextualSpacing/>
        <w:rPr>
          <w:rFonts w:asciiTheme="minorHAnsi" w:eastAsia="Times New Roman" w:hAnsiTheme="minorHAnsi" w:cstheme="minorHAnsi"/>
          <w:color w:val="auto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 xml:space="preserve">Emilia </w:t>
      </w:r>
      <w:proofErr w:type="spellStart"/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>Puchaczewska</w:t>
      </w:r>
      <w:proofErr w:type="spellEnd"/>
    </w:p>
    <w:p w14:paraId="52514175" w14:textId="77777777" w:rsidR="00C50ABE" w:rsidRDefault="00C50ABE" w:rsidP="00C50ABE">
      <w:pPr>
        <w:spacing w:line="276" w:lineRule="auto"/>
        <w:contextualSpacing/>
        <w:rPr>
          <w:rFonts w:asciiTheme="minorHAnsi" w:eastAsia="Times New Roman" w:hAnsiTheme="minorHAnsi" w:cstheme="minorHAnsi"/>
          <w:color w:val="auto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 xml:space="preserve">        </w:t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  <w:t xml:space="preserve">        </w:t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  <w:t xml:space="preserve">        KIEROWNIK</w:t>
      </w:r>
    </w:p>
    <w:p w14:paraId="01B96B52" w14:textId="167B5901" w:rsidR="00BD1DAC" w:rsidRPr="00D26758" w:rsidRDefault="00C50ABE" w:rsidP="00C50ABE">
      <w:pPr>
        <w:spacing w:line="276" w:lineRule="auto"/>
        <w:contextualSpacing/>
        <w:rPr>
          <w:rFonts w:asciiTheme="minorHAnsi" w:eastAsia="Times New Roman" w:hAnsiTheme="minorHAnsi" w:cstheme="minorHAnsi"/>
          <w:color w:val="auto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 xml:space="preserve">          </w:t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</w:r>
      <w:r>
        <w:rPr>
          <w:rFonts w:asciiTheme="minorHAnsi" w:eastAsia="Times New Roman" w:hAnsiTheme="minorHAnsi" w:cstheme="minorHAnsi"/>
          <w:color w:val="auto"/>
          <w:kern w:val="0"/>
          <w:lang w:eastAsia="pl-PL"/>
        </w:rPr>
        <w:tab/>
        <w:t xml:space="preserve">            REFERATU INWESTYCJI</w:t>
      </w:r>
    </w:p>
    <w:p w14:paraId="2582D839" w14:textId="77777777" w:rsidR="003A3775" w:rsidRPr="00D26758" w:rsidRDefault="003A3775" w:rsidP="00111574">
      <w:pPr>
        <w:rPr>
          <w:rFonts w:asciiTheme="minorHAnsi" w:hAnsiTheme="minorHAnsi" w:cstheme="minorHAnsi"/>
          <w:color w:val="auto"/>
        </w:rPr>
      </w:pPr>
    </w:p>
    <w:sectPr w:rsidR="003A3775" w:rsidRPr="00D26758" w:rsidSect="00657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2E"/>
    <w:rsid w:val="00006165"/>
    <w:rsid w:val="000065BA"/>
    <w:rsid w:val="00036B17"/>
    <w:rsid w:val="0006399A"/>
    <w:rsid w:val="000C2206"/>
    <w:rsid w:val="000C73EA"/>
    <w:rsid w:val="000D5A21"/>
    <w:rsid w:val="000F6A49"/>
    <w:rsid w:val="001011B0"/>
    <w:rsid w:val="00111574"/>
    <w:rsid w:val="00113C0E"/>
    <w:rsid w:val="00125C08"/>
    <w:rsid w:val="00154855"/>
    <w:rsid w:val="00183914"/>
    <w:rsid w:val="001921E5"/>
    <w:rsid w:val="001A39FD"/>
    <w:rsid w:val="001B2A91"/>
    <w:rsid w:val="001B3297"/>
    <w:rsid w:val="001B43E6"/>
    <w:rsid w:val="001D439F"/>
    <w:rsid w:val="001E075A"/>
    <w:rsid w:val="001E3AA7"/>
    <w:rsid w:val="001E67D1"/>
    <w:rsid w:val="002010F4"/>
    <w:rsid w:val="00207D97"/>
    <w:rsid w:val="00225A4D"/>
    <w:rsid w:val="00232EB6"/>
    <w:rsid w:val="00277290"/>
    <w:rsid w:val="00281CA2"/>
    <w:rsid w:val="00287A43"/>
    <w:rsid w:val="00293E36"/>
    <w:rsid w:val="002C690D"/>
    <w:rsid w:val="002D3508"/>
    <w:rsid w:val="002D5BCA"/>
    <w:rsid w:val="002E473B"/>
    <w:rsid w:val="002F1620"/>
    <w:rsid w:val="003001CA"/>
    <w:rsid w:val="00312EE0"/>
    <w:rsid w:val="003354EA"/>
    <w:rsid w:val="00340591"/>
    <w:rsid w:val="0034468D"/>
    <w:rsid w:val="00355889"/>
    <w:rsid w:val="00375271"/>
    <w:rsid w:val="003A186D"/>
    <w:rsid w:val="003A3775"/>
    <w:rsid w:val="003D21AD"/>
    <w:rsid w:val="00400362"/>
    <w:rsid w:val="004036FC"/>
    <w:rsid w:val="00415052"/>
    <w:rsid w:val="004424B2"/>
    <w:rsid w:val="00443F53"/>
    <w:rsid w:val="00485544"/>
    <w:rsid w:val="004A08F2"/>
    <w:rsid w:val="004A3046"/>
    <w:rsid w:val="004A3665"/>
    <w:rsid w:val="004B4D62"/>
    <w:rsid w:val="004B69AF"/>
    <w:rsid w:val="004E6391"/>
    <w:rsid w:val="004E783B"/>
    <w:rsid w:val="00510725"/>
    <w:rsid w:val="0052042E"/>
    <w:rsid w:val="00535258"/>
    <w:rsid w:val="005533AB"/>
    <w:rsid w:val="00585B7E"/>
    <w:rsid w:val="005A3F9F"/>
    <w:rsid w:val="005C01D3"/>
    <w:rsid w:val="005F7862"/>
    <w:rsid w:val="00614DB1"/>
    <w:rsid w:val="00627433"/>
    <w:rsid w:val="00657F8E"/>
    <w:rsid w:val="00662E99"/>
    <w:rsid w:val="006C377E"/>
    <w:rsid w:val="006D6D0D"/>
    <w:rsid w:val="00712451"/>
    <w:rsid w:val="00721ECD"/>
    <w:rsid w:val="00727BC3"/>
    <w:rsid w:val="007365BA"/>
    <w:rsid w:val="00737EE5"/>
    <w:rsid w:val="00775472"/>
    <w:rsid w:val="007A395B"/>
    <w:rsid w:val="007B2AB8"/>
    <w:rsid w:val="007B3373"/>
    <w:rsid w:val="007D7A73"/>
    <w:rsid w:val="008116CE"/>
    <w:rsid w:val="0087460B"/>
    <w:rsid w:val="008A0033"/>
    <w:rsid w:val="008B3A80"/>
    <w:rsid w:val="0090286D"/>
    <w:rsid w:val="00911AA8"/>
    <w:rsid w:val="00923ADC"/>
    <w:rsid w:val="00924E9E"/>
    <w:rsid w:val="00950F7D"/>
    <w:rsid w:val="009528E0"/>
    <w:rsid w:val="00973BFC"/>
    <w:rsid w:val="009A0448"/>
    <w:rsid w:val="009E44B8"/>
    <w:rsid w:val="00A062A5"/>
    <w:rsid w:val="00A4323B"/>
    <w:rsid w:val="00A51573"/>
    <w:rsid w:val="00A70A1F"/>
    <w:rsid w:val="00A75696"/>
    <w:rsid w:val="00A80966"/>
    <w:rsid w:val="00A83A51"/>
    <w:rsid w:val="00AA23D2"/>
    <w:rsid w:val="00AA26BE"/>
    <w:rsid w:val="00AC5C6A"/>
    <w:rsid w:val="00AC61EA"/>
    <w:rsid w:val="00AC746D"/>
    <w:rsid w:val="00AD17F6"/>
    <w:rsid w:val="00AE0877"/>
    <w:rsid w:val="00B1764A"/>
    <w:rsid w:val="00B35E5A"/>
    <w:rsid w:val="00B446A1"/>
    <w:rsid w:val="00B533DC"/>
    <w:rsid w:val="00B62793"/>
    <w:rsid w:val="00BC714C"/>
    <w:rsid w:val="00BD1DAC"/>
    <w:rsid w:val="00C073F1"/>
    <w:rsid w:val="00C20AA7"/>
    <w:rsid w:val="00C50ABE"/>
    <w:rsid w:val="00C51B8C"/>
    <w:rsid w:val="00C65355"/>
    <w:rsid w:val="00C66CB1"/>
    <w:rsid w:val="00C72CCE"/>
    <w:rsid w:val="00C9348D"/>
    <w:rsid w:val="00CA606B"/>
    <w:rsid w:val="00D019C8"/>
    <w:rsid w:val="00D26758"/>
    <w:rsid w:val="00D44C00"/>
    <w:rsid w:val="00D66617"/>
    <w:rsid w:val="00D715C1"/>
    <w:rsid w:val="00D82CA8"/>
    <w:rsid w:val="00D90CED"/>
    <w:rsid w:val="00DA11CD"/>
    <w:rsid w:val="00DA7827"/>
    <w:rsid w:val="00DB1AB6"/>
    <w:rsid w:val="00DD0643"/>
    <w:rsid w:val="00DF7DDD"/>
    <w:rsid w:val="00E31D44"/>
    <w:rsid w:val="00E65C80"/>
    <w:rsid w:val="00E75BE4"/>
    <w:rsid w:val="00E75CDF"/>
    <w:rsid w:val="00E94FD4"/>
    <w:rsid w:val="00E974A2"/>
    <w:rsid w:val="00EA7562"/>
    <w:rsid w:val="00EB612E"/>
    <w:rsid w:val="00EC44E5"/>
    <w:rsid w:val="00F14A83"/>
    <w:rsid w:val="00F417AA"/>
    <w:rsid w:val="00F8499A"/>
    <w:rsid w:val="00F92DEE"/>
    <w:rsid w:val="00FA21AB"/>
    <w:rsid w:val="00FA4C5D"/>
    <w:rsid w:val="00FB7231"/>
    <w:rsid w:val="00FD5D32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D36E"/>
  <w15:chartTrackingRefBased/>
  <w15:docId w15:val="{60CB4624-D7BB-4C6D-BD29-52151ADA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B17"/>
    <w:pPr>
      <w:spacing w:line="360" w:lineRule="auto"/>
      <w:jc w:val="both"/>
    </w:pPr>
    <w:rPr>
      <w:color w:val="000000"/>
      <w:kern w:val="24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036B17"/>
    <w:pPr>
      <w:jc w:val="both"/>
    </w:pPr>
    <w:rPr>
      <w:color w:val="000000"/>
      <w:kern w:val="24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EB612E"/>
    <w:rPr>
      <w:b/>
      <w:bCs/>
    </w:rPr>
  </w:style>
  <w:style w:type="paragraph" w:styleId="NormalnyWeb">
    <w:name w:val="Normal (Web)"/>
    <w:basedOn w:val="Normalny"/>
    <w:rsid w:val="00006165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333333"/>
      <w:kern w:val="0"/>
      <w:sz w:val="17"/>
      <w:szCs w:val="17"/>
      <w:lang w:eastAsia="pl-PL"/>
    </w:rPr>
  </w:style>
  <w:style w:type="paragraph" w:styleId="Tekstpodstawowy">
    <w:name w:val="Body Text"/>
    <w:basedOn w:val="Normalny"/>
    <w:link w:val="TekstpodstawowyZnak"/>
    <w:rsid w:val="00E65C80"/>
    <w:pPr>
      <w:widowControl w:val="0"/>
      <w:spacing w:line="240" w:lineRule="auto"/>
      <w:jc w:val="left"/>
    </w:pPr>
    <w:rPr>
      <w:rFonts w:eastAsia="Times New Roman"/>
      <w:snapToGrid w:val="0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5C80"/>
    <w:rPr>
      <w:rFonts w:eastAsia="Times New Roman"/>
      <w:snapToGrid w:val="0"/>
      <w:color w:val="000000"/>
      <w:sz w:val="24"/>
    </w:rPr>
  </w:style>
  <w:style w:type="character" w:styleId="Odwoanieprzypisudolnego">
    <w:name w:val="footnote reference"/>
    <w:basedOn w:val="Domylnaczcionkaakapitu"/>
    <w:semiHidden/>
    <w:rsid w:val="009028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8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877"/>
    <w:rPr>
      <w:rFonts w:ascii="Segoe UI" w:hAnsi="Segoe UI" w:cs="Segoe UI"/>
      <w:color w:val="000000"/>
      <w:kern w:val="24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w Ciechanowcu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>Decyzje</dc:subject>
  <dc:creator>Urząd Miejski w Ciechanowcu</dc:creator>
  <cp:keywords/>
  <dc:description/>
  <cp:lastModifiedBy>Bogdan Olędzki</cp:lastModifiedBy>
  <cp:revision>14</cp:revision>
  <cp:lastPrinted>2023-08-30T06:50:00Z</cp:lastPrinted>
  <dcterms:created xsi:type="dcterms:W3CDTF">2024-03-07T12:26:00Z</dcterms:created>
  <dcterms:modified xsi:type="dcterms:W3CDTF">2024-11-25T11:40:00Z</dcterms:modified>
</cp:coreProperties>
</file>